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EBB31" w14:textId="77777777" w:rsidR="007C46CD" w:rsidRDefault="007C46CD" w:rsidP="0051520E">
      <w:pPr>
        <w:pStyle w:val="Header"/>
        <w:widowControl w:val="0"/>
        <w:tabs>
          <w:tab w:val="right" w:pos="9781"/>
        </w:tabs>
        <w:ind w:right="-58"/>
        <w:rPr>
          <w:rFonts w:ascii="Arial" w:hAnsi="Arial" w:cs="Arial"/>
          <w:b/>
          <w:bCs/>
          <w:lang w:val="en-GB"/>
        </w:rPr>
      </w:pPr>
    </w:p>
    <w:p w14:paraId="4DF91257" w14:textId="5AA3A194" w:rsidR="00F83230" w:rsidRPr="00ED6F21" w:rsidRDefault="00661E5A" w:rsidP="0051520E">
      <w:pPr>
        <w:pStyle w:val="Header"/>
        <w:widowControl w:val="0"/>
        <w:tabs>
          <w:tab w:val="right" w:pos="9781"/>
        </w:tabs>
        <w:ind w:right="-58"/>
        <w:rPr>
          <w:rFonts w:ascii="Arial" w:hAnsi="Arial" w:cs="Arial"/>
          <w:b/>
          <w:bCs/>
          <w:sz w:val="24"/>
          <w:lang w:eastAsia="zh-CN"/>
        </w:rPr>
      </w:pPr>
      <w:r w:rsidRPr="00ED6F21">
        <w:rPr>
          <w:rFonts w:ascii="Arial" w:hAnsi="Arial" w:cs="Arial"/>
          <w:b/>
          <w:bCs/>
          <w:sz w:val="24"/>
        </w:rPr>
        <w:t>3GPP TSG RAN WG2 Meeting</w:t>
      </w:r>
      <w:r w:rsidR="007C46CD" w:rsidRPr="00ED6F21">
        <w:rPr>
          <w:rFonts w:ascii="Arial" w:hAnsi="Arial" w:cs="Arial"/>
          <w:b/>
          <w:bCs/>
          <w:sz w:val="24"/>
        </w:rPr>
        <w:t>#</w:t>
      </w:r>
      <w:r w:rsidR="007C722F" w:rsidRPr="00ED6F21">
        <w:rPr>
          <w:rFonts w:ascii="Arial" w:hAnsi="Arial" w:cs="Arial"/>
          <w:b/>
          <w:bCs/>
          <w:sz w:val="24"/>
        </w:rPr>
        <w:t>1</w:t>
      </w:r>
      <w:r w:rsidR="00097ED0">
        <w:rPr>
          <w:rFonts w:ascii="Arial" w:hAnsi="Arial" w:cs="Arial"/>
          <w:b/>
          <w:bCs/>
          <w:sz w:val="24"/>
        </w:rPr>
        <w:t>1</w:t>
      </w:r>
      <w:r w:rsidR="00512D83">
        <w:rPr>
          <w:rFonts w:ascii="Arial" w:hAnsi="Arial" w:cs="Arial"/>
          <w:b/>
          <w:bCs/>
          <w:sz w:val="24"/>
        </w:rPr>
        <w:t>1</w:t>
      </w:r>
      <w:r w:rsidR="00333FA1" w:rsidRPr="00ED6F21">
        <w:rPr>
          <w:rFonts w:ascii="Arial" w:hAnsi="Arial" w:cs="Arial"/>
          <w:b/>
          <w:bCs/>
          <w:sz w:val="24"/>
          <w:lang w:eastAsia="zh-CN"/>
        </w:rPr>
        <w:t>-e</w:t>
      </w:r>
      <w:r w:rsidR="007C46CD" w:rsidRPr="00ED6F21">
        <w:rPr>
          <w:rFonts w:ascii="Arial" w:hAnsi="Arial" w:cs="Arial"/>
          <w:b/>
          <w:bCs/>
          <w:sz w:val="24"/>
          <w:lang w:eastAsia="zh-CN"/>
        </w:rPr>
        <w:tab/>
      </w:r>
      <w:r w:rsidR="007C46CD" w:rsidRPr="00ED6F21">
        <w:rPr>
          <w:rFonts w:ascii="Arial" w:hAnsi="Arial" w:cs="Arial"/>
          <w:b/>
          <w:bCs/>
          <w:sz w:val="24"/>
          <w:lang w:eastAsia="zh-CN"/>
        </w:rPr>
        <w:tab/>
      </w:r>
      <w:r w:rsidR="005A2D30" w:rsidRPr="005A2D30">
        <w:rPr>
          <w:rFonts w:ascii="Arial" w:hAnsi="Arial" w:cs="Arial"/>
          <w:b/>
          <w:bCs/>
          <w:sz w:val="24"/>
          <w:lang w:eastAsia="zh-CN"/>
        </w:rPr>
        <w:t>R2-2007247</w:t>
      </w:r>
      <w:bookmarkStart w:id="0" w:name="_GoBack"/>
      <w:bookmarkEnd w:id="0"/>
    </w:p>
    <w:p w14:paraId="0ACF452E" w14:textId="788ABEE0" w:rsidR="00333FA1" w:rsidRPr="00ED6F21" w:rsidRDefault="009A05D5" w:rsidP="0051520E">
      <w:pPr>
        <w:pStyle w:val="Header"/>
        <w:widowControl w:val="0"/>
        <w:tabs>
          <w:tab w:val="right" w:pos="9781"/>
        </w:tabs>
        <w:ind w:right="-58"/>
        <w:rPr>
          <w:rFonts w:ascii="Arial" w:hAnsi="Arial" w:cs="Arial"/>
          <w:b/>
          <w:bCs/>
          <w:sz w:val="24"/>
        </w:rPr>
      </w:pPr>
      <w:r>
        <w:rPr>
          <w:rFonts w:ascii="Arial" w:hAnsi="Arial" w:cs="Arial"/>
          <w:b/>
          <w:bCs/>
          <w:sz w:val="24"/>
        </w:rPr>
        <w:t>Online</w:t>
      </w:r>
      <w:r w:rsidR="00333FA1" w:rsidRPr="00ED6F21">
        <w:rPr>
          <w:rFonts w:ascii="Arial" w:hAnsi="Arial" w:cs="Arial"/>
          <w:b/>
          <w:bCs/>
          <w:sz w:val="24"/>
        </w:rPr>
        <w:t xml:space="preserve">, </w:t>
      </w:r>
      <w:r w:rsidR="00512D83" w:rsidRPr="00512D83">
        <w:rPr>
          <w:rFonts w:ascii="Arial" w:hAnsi="Arial" w:cs="Arial"/>
          <w:b/>
          <w:bCs/>
          <w:sz w:val="24"/>
        </w:rPr>
        <w:t xml:space="preserve">August 17th - 28th, </w:t>
      </w:r>
      <w:r w:rsidRPr="009A05D5">
        <w:rPr>
          <w:rFonts w:ascii="Arial" w:hAnsi="Arial" w:cs="Arial"/>
          <w:b/>
          <w:bCs/>
          <w:sz w:val="24"/>
        </w:rPr>
        <w:t>202</w:t>
      </w:r>
      <w:r w:rsidR="00333FA1" w:rsidRPr="00ED6F21">
        <w:rPr>
          <w:rFonts w:ascii="Arial" w:hAnsi="Arial" w:cs="Arial"/>
          <w:b/>
          <w:bCs/>
          <w:sz w:val="24"/>
        </w:rPr>
        <w:t>0</w:t>
      </w:r>
    </w:p>
    <w:p w14:paraId="6741783B" w14:textId="77777777" w:rsidR="00C6085D" w:rsidRPr="00ED6F21" w:rsidRDefault="00C6085D" w:rsidP="00305664">
      <w:pPr>
        <w:pBdr>
          <w:top w:val="single" w:sz="4" w:space="2" w:color="auto"/>
        </w:pBdr>
        <w:spacing w:after="0"/>
        <w:rPr>
          <w:rFonts w:ascii="Arial" w:hAnsi="Arial" w:cs="Arial"/>
          <w:b/>
          <w:kern w:val="2"/>
          <w:sz w:val="24"/>
          <w:highlight w:val="yellow"/>
          <w:lang w:eastAsia="zh-CN"/>
        </w:rPr>
      </w:pPr>
    </w:p>
    <w:p w14:paraId="55AE6D76" w14:textId="2FC87100"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F539B">
        <w:rPr>
          <w:rFonts w:ascii="Arial" w:hAnsi="Arial" w:cs="Arial"/>
          <w:b/>
          <w:bCs/>
          <w:szCs w:val="20"/>
          <w:lang w:val="en-GB" w:eastAsia="zh-CN"/>
        </w:rPr>
        <w:t>6</w:t>
      </w:r>
      <w:r w:rsidR="00CB39BA">
        <w:rPr>
          <w:rFonts w:ascii="Arial" w:hAnsi="Arial" w:cs="Arial"/>
          <w:b/>
          <w:bCs/>
          <w:szCs w:val="20"/>
          <w:lang w:val="en-GB" w:eastAsia="zh-CN"/>
        </w:rPr>
        <w:t>.</w:t>
      </w:r>
      <w:r w:rsidR="00042F15">
        <w:rPr>
          <w:rFonts w:ascii="Arial" w:hAnsi="Arial" w:cs="Arial"/>
          <w:b/>
          <w:bCs/>
          <w:szCs w:val="20"/>
          <w:lang w:val="en-GB" w:eastAsia="zh-CN"/>
        </w:rPr>
        <w:t>4.3</w:t>
      </w:r>
    </w:p>
    <w:p w14:paraId="1FAA35A4" w14:textId="2282F9BA"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042F15">
        <w:rPr>
          <w:rFonts w:ascii="Arial" w:hAnsi="Arial" w:cs="Arial"/>
          <w:b/>
          <w:bCs/>
          <w:szCs w:val="20"/>
          <w:lang w:val="en-GB" w:eastAsia="zh-CN"/>
        </w:rPr>
        <w:t xml:space="preserve">, </w:t>
      </w:r>
      <w:r w:rsidR="00042F15" w:rsidRPr="00BD722C">
        <w:rPr>
          <w:rFonts w:ascii="Arial" w:hAnsi="Arial" w:cs="Arial"/>
          <w:b/>
          <w:bCs/>
          <w:szCs w:val="20"/>
          <w:lang w:val="en-GB" w:eastAsia="zh-CN"/>
        </w:rPr>
        <w:t>Motorola Mobility</w:t>
      </w:r>
    </w:p>
    <w:p w14:paraId="5FD88C06" w14:textId="7F1B1477" w:rsidR="00C6085D" w:rsidRPr="00877BC8" w:rsidRDefault="00C6085D" w:rsidP="00877BC8">
      <w:pPr>
        <w:tabs>
          <w:tab w:val="left" w:pos="1985"/>
        </w:tabs>
        <w:overflowPunct w:val="0"/>
        <w:snapToGrid/>
        <w:ind w:left="1985" w:hanging="1985"/>
        <w:textAlignment w:val="baseline"/>
        <w:rPr>
          <w:rFonts w:ascii="Arial" w:hAnsi="Arial" w:cs="Arial"/>
          <w:b/>
          <w:bCs/>
          <w:szCs w:val="20"/>
          <w:lang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14667">
        <w:rPr>
          <w:rFonts w:ascii="Arial" w:hAnsi="Arial" w:cs="Arial"/>
          <w:b/>
          <w:bCs/>
          <w:szCs w:val="20"/>
          <w:lang w:eastAsia="zh-CN"/>
        </w:rPr>
        <w:t>RLF in absence of data</w:t>
      </w:r>
    </w:p>
    <w:p w14:paraId="1180ABE8"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104FA213" w14:textId="77777777"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216C0C02" w14:textId="551FBE85" w:rsidR="0077522A" w:rsidRDefault="000F4A85" w:rsidP="00A904E3">
      <w:r>
        <w:t>In rel. 16 the RLF for sidelink depends on data availability</w:t>
      </w:r>
      <w:r w:rsidR="00D610ED">
        <w:t>.</w:t>
      </w:r>
      <w:r>
        <w:t xml:space="preserve"> </w:t>
      </w:r>
      <w:r w:rsidR="00AD41DE">
        <w:t>If</w:t>
      </w:r>
      <w:r>
        <w:t xml:space="preserve"> the data is available for transmission, transmissions can be made and HARQ feedback (DTX) based RLM/ F can be used</w:t>
      </w:r>
      <w:r w:rsidR="00AD41DE">
        <w:t>, as specified:</w:t>
      </w:r>
    </w:p>
    <w:p w14:paraId="77653A29" w14:textId="77777777" w:rsidR="000F4A85" w:rsidRPr="00526D39" w:rsidRDefault="000F4A85" w:rsidP="00D14667">
      <w:pPr>
        <w:pStyle w:val="Heading5"/>
        <w:numPr>
          <w:ilvl w:val="0"/>
          <w:numId w:val="0"/>
        </w:numPr>
      </w:pPr>
      <w:r w:rsidRPr="00526D39">
        <w:t>5.22.1.3.</w:t>
      </w:r>
      <w:r>
        <w:t>3</w:t>
      </w:r>
      <w:r w:rsidRPr="00526D39">
        <w:tab/>
        <w:t>HARQ-based Sidelink RLF detection</w:t>
      </w:r>
    </w:p>
    <w:p w14:paraId="01753095" w14:textId="77777777" w:rsidR="000F4A85" w:rsidRPr="00526D39" w:rsidRDefault="000F4A85" w:rsidP="000F4A85">
      <w:r w:rsidRPr="00526D39">
        <w:t>The HARQ-based Sidelink RLF detection procedure is used to detect Sidelink RLF based on a number of consecutive DTX on PSFCH reception occasions for a PC5-RRC connection</w:t>
      </w:r>
      <w:r w:rsidRPr="00526D39">
        <w:rPr>
          <w:lang w:eastAsia="ko-KR"/>
        </w:rPr>
        <w:t>.</w:t>
      </w:r>
    </w:p>
    <w:p w14:paraId="07D57702" w14:textId="77777777" w:rsidR="000F4A85" w:rsidRPr="00526D39" w:rsidRDefault="000F4A85" w:rsidP="000F4A85">
      <w:pPr>
        <w:rPr>
          <w:lang w:eastAsia="ko-KR"/>
        </w:rPr>
      </w:pPr>
      <w:r w:rsidRPr="00526D39">
        <w:rPr>
          <w:lang w:eastAsia="ko-KR"/>
        </w:rPr>
        <w:t xml:space="preserve">RRC configures the following parameter to control </w:t>
      </w:r>
      <w:r w:rsidRPr="00526D39">
        <w:t>HARQ-based Sidelink RLF detection</w:t>
      </w:r>
      <w:r w:rsidRPr="00526D39">
        <w:rPr>
          <w:lang w:eastAsia="ko-KR"/>
        </w:rPr>
        <w:t>:</w:t>
      </w:r>
    </w:p>
    <w:p w14:paraId="23434805" w14:textId="77777777" w:rsidR="000F4A85" w:rsidRPr="00526D39" w:rsidRDefault="000F4A85" w:rsidP="000F4A85">
      <w:pPr>
        <w:pStyle w:val="B1"/>
        <w:rPr>
          <w:lang w:eastAsia="ko-KR"/>
        </w:rPr>
      </w:pPr>
      <w:r w:rsidRPr="00526D39">
        <w:rPr>
          <w:lang w:eastAsia="ko-KR"/>
        </w:rPr>
        <w:t>-</w:t>
      </w:r>
      <w:r w:rsidRPr="00526D39">
        <w:rPr>
          <w:lang w:eastAsia="ko-KR"/>
        </w:rPr>
        <w:tab/>
      </w:r>
      <w:r w:rsidRPr="00526D39">
        <w:rPr>
          <w:i/>
          <w:lang w:eastAsia="ko-KR"/>
        </w:rPr>
        <w:t>maxNumConsecutiveDTX</w:t>
      </w:r>
      <w:r w:rsidRPr="00526D39">
        <w:rPr>
          <w:lang w:eastAsia="ko-KR"/>
        </w:rPr>
        <w:t>.</w:t>
      </w:r>
    </w:p>
    <w:p w14:paraId="672EA0F2" w14:textId="77777777" w:rsidR="000F4A85" w:rsidRPr="00526D39" w:rsidRDefault="000F4A85" w:rsidP="000F4A85">
      <w:pPr>
        <w:rPr>
          <w:lang w:eastAsia="ko-KR"/>
        </w:rPr>
      </w:pPr>
      <w:r w:rsidRPr="00526D39">
        <w:rPr>
          <w:lang w:eastAsia="ko-KR"/>
        </w:rPr>
        <w:t xml:space="preserve">The following UE variable is used for </w:t>
      </w:r>
      <w:r w:rsidRPr="00526D39">
        <w:t>HARQ-based Sidelink RLF detection</w:t>
      </w:r>
      <w:r w:rsidRPr="00526D39">
        <w:rPr>
          <w:lang w:eastAsia="ko-KR"/>
        </w:rPr>
        <w:t>.</w:t>
      </w:r>
    </w:p>
    <w:p w14:paraId="02E16428" w14:textId="77777777" w:rsidR="000F4A85" w:rsidRPr="00526D39" w:rsidRDefault="000F4A85" w:rsidP="000F4A85">
      <w:pPr>
        <w:pStyle w:val="B1"/>
        <w:rPr>
          <w:lang w:eastAsia="ko-KR"/>
        </w:rPr>
      </w:pPr>
      <w:r w:rsidRPr="00526D39">
        <w:rPr>
          <w:lang w:eastAsia="ko-KR"/>
        </w:rPr>
        <w:t>-</w:t>
      </w:r>
      <w:r w:rsidRPr="00526D39">
        <w:rPr>
          <w:lang w:eastAsia="ko-KR"/>
        </w:rPr>
        <w:tab/>
      </w:r>
      <w:r w:rsidRPr="00526D39">
        <w:rPr>
          <w:i/>
          <w:lang w:eastAsia="ko-KR"/>
        </w:rPr>
        <w:t>numConsecutiveDTX</w:t>
      </w:r>
      <w:r w:rsidRPr="00526D39">
        <w:rPr>
          <w:lang w:eastAsia="ko-KR"/>
        </w:rPr>
        <w:t>, which is maintained for each PC5-RRC connection.</w:t>
      </w:r>
    </w:p>
    <w:p w14:paraId="1BCC1478" w14:textId="77777777" w:rsidR="000F4A85" w:rsidRPr="00526D39" w:rsidRDefault="000F4A85" w:rsidP="000F4A85">
      <w:pPr>
        <w:rPr>
          <w:lang w:eastAsia="ko-KR"/>
        </w:rPr>
      </w:pPr>
      <w:r w:rsidRPr="00526D39">
        <w:t xml:space="preserve">The Sidelink HARQ Entity </w:t>
      </w:r>
      <w:r w:rsidRPr="00526D39">
        <w:rPr>
          <w:lang w:eastAsia="ko-KR"/>
        </w:rPr>
        <w:t xml:space="preserve">shall (re-)initialize </w:t>
      </w:r>
      <w:r w:rsidRPr="00526D39">
        <w:rPr>
          <w:i/>
          <w:lang w:eastAsia="ko-KR"/>
        </w:rPr>
        <w:t>numConsecutiveDTX</w:t>
      </w:r>
      <w:r w:rsidRPr="00526D39">
        <w:rPr>
          <w:lang w:eastAsia="ko-KR"/>
        </w:rPr>
        <w:t xml:space="preserve"> to zero for each PC5-RRC connection which has been established by upper layers, if any, upon (re)configuration of </w:t>
      </w:r>
      <w:r w:rsidRPr="00526D39">
        <w:rPr>
          <w:i/>
          <w:lang w:eastAsia="ko-KR"/>
        </w:rPr>
        <w:t>maxNumConsecutiveDTX</w:t>
      </w:r>
      <w:r w:rsidRPr="00526D39">
        <w:rPr>
          <w:lang w:eastAsia="ko-KR"/>
        </w:rPr>
        <w:t>.</w:t>
      </w:r>
    </w:p>
    <w:p w14:paraId="7F3A1370" w14:textId="77777777" w:rsidR="000F4A85" w:rsidRPr="00526D39" w:rsidRDefault="000F4A85" w:rsidP="000F4A85">
      <w:pPr>
        <w:rPr>
          <w:lang w:eastAsia="ko-KR"/>
        </w:rPr>
      </w:pPr>
      <w:r w:rsidRPr="00526D39">
        <w:rPr>
          <w:lang w:eastAsia="ko-KR"/>
        </w:rPr>
        <w:t xml:space="preserve">The </w:t>
      </w:r>
      <w:r w:rsidRPr="00526D39">
        <w:t xml:space="preserve">Sidelink HARQ Entity </w:t>
      </w:r>
      <w:r w:rsidRPr="00526D39">
        <w:rPr>
          <w:lang w:eastAsia="ko-KR"/>
        </w:rPr>
        <w:t>shall for each PSFCH reception occasion associated to the PSSCH transmission:</w:t>
      </w:r>
    </w:p>
    <w:p w14:paraId="7208AA58" w14:textId="77777777" w:rsidR="000F4A85" w:rsidRPr="00526D39" w:rsidRDefault="000F4A85" w:rsidP="000F4A85">
      <w:pPr>
        <w:pStyle w:val="B1"/>
        <w:rPr>
          <w:noProof/>
        </w:rPr>
      </w:pPr>
      <w:r w:rsidRPr="00526D39">
        <w:rPr>
          <w:noProof/>
          <w:lang w:eastAsia="ko-KR"/>
        </w:rPr>
        <w:t>1&gt;</w:t>
      </w:r>
      <w:r w:rsidRPr="00526D39">
        <w:rPr>
          <w:noProof/>
          <w:lang w:eastAsia="ko-KR"/>
        </w:rPr>
        <w:tab/>
        <w:t xml:space="preserve">if </w:t>
      </w:r>
      <w:r w:rsidRPr="00526D39">
        <w:rPr>
          <w:rFonts w:eastAsia="SimSun"/>
          <w:bCs/>
          <w:kern w:val="32"/>
          <w:lang w:val="en-US" w:eastAsia="zh-CN"/>
        </w:rPr>
        <w:t>PSFCH reception is absent on the PSFCH reception occasion</w:t>
      </w:r>
      <w:r w:rsidRPr="00526D39">
        <w:rPr>
          <w:noProof/>
        </w:rPr>
        <w:t>:</w:t>
      </w:r>
    </w:p>
    <w:p w14:paraId="517BD925" w14:textId="77777777" w:rsidR="000F4A85" w:rsidRPr="00526D39" w:rsidRDefault="000F4A85" w:rsidP="000F4A85">
      <w:pPr>
        <w:pStyle w:val="B2"/>
        <w:rPr>
          <w:noProof/>
        </w:rPr>
      </w:pPr>
      <w:r w:rsidRPr="00526D39">
        <w:rPr>
          <w:noProof/>
        </w:rPr>
        <w:t>2&gt;</w:t>
      </w:r>
      <w:r>
        <w:rPr>
          <w:noProof/>
        </w:rPr>
        <w:tab/>
      </w:r>
      <w:r w:rsidRPr="00526D39">
        <w:rPr>
          <w:noProof/>
        </w:rPr>
        <w:t xml:space="preserve">increment </w:t>
      </w:r>
      <w:r w:rsidRPr="00526D39">
        <w:rPr>
          <w:i/>
          <w:noProof/>
        </w:rPr>
        <w:t>numConsecutiveDTX</w:t>
      </w:r>
      <w:r w:rsidRPr="00526D39">
        <w:rPr>
          <w:noProof/>
        </w:rPr>
        <w:t>;</w:t>
      </w:r>
    </w:p>
    <w:p w14:paraId="17463EEE" w14:textId="77777777" w:rsidR="000F4A85" w:rsidRPr="00526D39" w:rsidRDefault="000F4A85" w:rsidP="000F4A85">
      <w:pPr>
        <w:pStyle w:val="B2"/>
        <w:rPr>
          <w:noProof/>
        </w:rPr>
      </w:pPr>
      <w:r w:rsidRPr="00526D39">
        <w:rPr>
          <w:noProof/>
        </w:rPr>
        <w:t>2&gt;</w:t>
      </w:r>
      <w:r>
        <w:rPr>
          <w:noProof/>
        </w:rPr>
        <w:tab/>
      </w:r>
      <w:r w:rsidRPr="00526D39">
        <w:rPr>
          <w:noProof/>
        </w:rPr>
        <w:t xml:space="preserve">if </w:t>
      </w:r>
      <w:r w:rsidRPr="00526D39">
        <w:rPr>
          <w:i/>
          <w:noProof/>
        </w:rPr>
        <w:t>numConsecutiveDTX</w:t>
      </w:r>
      <w:r w:rsidRPr="00526D39">
        <w:rPr>
          <w:noProof/>
        </w:rPr>
        <w:t xml:space="preserve"> reaches </w:t>
      </w:r>
      <w:r w:rsidRPr="00526D39">
        <w:rPr>
          <w:i/>
          <w:noProof/>
        </w:rPr>
        <w:t>maxNumConsecutiveDTX</w:t>
      </w:r>
      <w:r w:rsidRPr="00526D39">
        <w:rPr>
          <w:noProof/>
        </w:rPr>
        <w:t>:</w:t>
      </w:r>
    </w:p>
    <w:p w14:paraId="7CE8E5CE" w14:textId="77777777" w:rsidR="000F4A85" w:rsidRPr="00526D39" w:rsidRDefault="000F4A85" w:rsidP="000F4A85">
      <w:pPr>
        <w:pStyle w:val="B3"/>
        <w:rPr>
          <w:noProof/>
        </w:rPr>
      </w:pPr>
      <w:r w:rsidRPr="00526D39">
        <w:rPr>
          <w:noProof/>
        </w:rPr>
        <w:t>3&gt;</w:t>
      </w:r>
      <w:r>
        <w:rPr>
          <w:noProof/>
        </w:rPr>
        <w:tab/>
      </w:r>
      <w:r w:rsidRPr="00526D39">
        <w:rPr>
          <w:noProof/>
        </w:rPr>
        <w:t>indicate HARQ-based Sidelink RLF detection to upper layers</w:t>
      </w:r>
      <w:r>
        <w:rPr>
          <w:noProof/>
        </w:rPr>
        <w:t>.</w:t>
      </w:r>
    </w:p>
    <w:p w14:paraId="0DC51CA1" w14:textId="77777777" w:rsidR="000F4A85" w:rsidRPr="00526D39" w:rsidRDefault="000F4A85" w:rsidP="000F4A85">
      <w:pPr>
        <w:pStyle w:val="B1"/>
        <w:rPr>
          <w:noProof/>
        </w:rPr>
      </w:pPr>
      <w:r w:rsidRPr="00526D39">
        <w:rPr>
          <w:noProof/>
        </w:rPr>
        <w:t>1&gt;</w:t>
      </w:r>
      <w:r w:rsidRPr="00526D39">
        <w:rPr>
          <w:noProof/>
          <w:lang w:eastAsia="ko-KR"/>
        </w:rPr>
        <w:tab/>
      </w:r>
      <w:r w:rsidRPr="00526D39">
        <w:rPr>
          <w:noProof/>
        </w:rPr>
        <w:t>else:</w:t>
      </w:r>
    </w:p>
    <w:p w14:paraId="5DE80BA7" w14:textId="77777777" w:rsidR="000F4A85" w:rsidRPr="00526D39" w:rsidRDefault="000F4A85" w:rsidP="000F4A85">
      <w:pPr>
        <w:pStyle w:val="B2"/>
        <w:rPr>
          <w:noProof/>
        </w:rPr>
      </w:pPr>
      <w:r w:rsidRPr="00526D39">
        <w:rPr>
          <w:noProof/>
        </w:rPr>
        <w:t>2&gt;</w:t>
      </w:r>
      <w:r>
        <w:rPr>
          <w:noProof/>
        </w:rPr>
        <w:tab/>
      </w:r>
      <w:r w:rsidRPr="00526D39">
        <w:rPr>
          <w:lang w:eastAsia="ko-KR"/>
        </w:rPr>
        <w:t>re-initialize</w:t>
      </w:r>
      <w:r w:rsidRPr="00526D39">
        <w:rPr>
          <w:noProof/>
        </w:rPr>
        <w:t xml:space="preserve"> </w:t>
      </w:r>
      <w:r w:rsidRPr="00526D39">
        <w:rPr>
          <w:i/>
          <w:noProof/>
        </w:rPr>
        <w:t>numConsecutiveDTX</w:t>
      </w:r>
      <w:r w:rsidRPr="00526D39">
        <w:rPr>
          <w:noProof/>
        </w:rPr>
        <w:t xml:space="preserve"> to zero.</w:t>
      </w:r>
    </w:p>
    <w:p w14:paraId="43498AF9" w14:textId="4B4579D4" w:rsidR="000F4A85" w:rsidRPr="000F4A85" w:rsidRDefault="000F4A85" w:rsidP="00A904E3">
      <w:pPr>
        <w:rPr>
          <w:lang w:val="en-GB"/>
        </w:rPr>
      </w:pPr>
      <w:r>
        <w:rPr>
          <w:lang w:val="en-GB"/>
        </w:rPr>
        <w:t>But, if there’s no more data e.g. due to higher periodicity of application data transmission, the agreed RLM/ F can’t work.</w:t>
      </w:r>
    </w:p>
    <w:p w14:paraId="491579CC" w14:textId="5166B7FD" w:rsidR="001463A9"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14:paraId="09314521" w14:textId="77777777" w:rsidR="008C4030" w:rsidRDefault="008C4030" w:rsidP="008C4030">
      <w:r>
        <w:t>In RAN2#110e, HARQ feedback (or absence of it) was agreed to be a basis for RLF declaration. The higher layer “Keep Alive” message is deemed to be slower and RAN1 did not design any RLM RS for RLM purposes for this purpose. Having agreed to using HARQ feedback as a basis for RLF, RAN2 now needs to look at the next level details – e.g. the HARQ feedback and RLF procedure in absence of data!</w:t>
      </w:r>
    </w:p>
    <w:p w14:paraId="4235AB9A" w14:textId="77777777" w:rsidR="008C4030" w:rsidRPr="00FE1DB3" w:rsidRDefault="008C4030" w:rsidP="008C4030">
      <w:r>
        <w:t>As one solution, f</w:t>
      </w:r>
      <w:r w:rsidRPr="00FE1DB3">
        <w:t>ollowing mechanism is proposed to be used in such case:</w:t>
      </w:r>
    </w:p>
    <w:p w14:paraId="2004F7A8" w14:textId="77777777" w:rsidR="008C4030" w:rsidRPr="00FE1DB3" w:rsidRDefault="008C4030" w:rsidP="008C4030">
      <w:pPr>
        <w:pStyle w:val="ListParagraph"/>
        <w:numPr>
          <w:ilvl w:val="0"/>
          <w:numId w:val="15"/>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 xml:space="preserve">UE (e.g. MAC) indicates UE Phy layer that no more data is available for a particular destination when RLC and PDCP buffer(s) for this destination is empty. </w:t>
      </w:r>
    </w:p>
    <w:p w14:paraId="799DB128" w14:textId="77777777" w:rsidR="008C4030" w:rsidRPr="00FE1DB3" w:rsidRDefault="008C4030" w:rsidP="008C4030">
      <w:pPr>
        <w:pStyle w:val="ListParagraph"/>
        <w:numPr>
          <w:ilvl w:val="0"/>
          <w:numId w:val="15"/>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Upon this knowledge (that no more data for a particular destination is available in the L2 upper layers), Phy layer keeps re-transmitting the last data packet (TB) until a certain timer, or until new data becomes available for transmission.</w:t>
      </w:r>
    </w:p>
    <w:p w14:paraId="31A25686" w14:textId="77777777" w:rsidR="008C4030" w:rsidRPr="00FE1DB3" w:rsidRDefault="008C4030" w:rsidP="008C4030">
      <w:pPr>
        <w:pStyle w:val="ListParagraph"/>
        <w:numPr>
          <w:ilvl w:val="1"/>
          <w:numId w:val="15"/>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rPr>
        <w:t xml:space="preserve">The said timer is a single radio link monitoring timer for a particular destination UE; and is (re)started by the transmitter upon receiving a feedback from the said destination UE. </w:t>
      </w:r>
    </w:p>
    <w:p w14:paraId="3BDE2A6C" w14:textId="77777777" w:rsidR="008C4030" w:rsidRPr="00FE1DB3" w:rsidRDefault="008C4030" w:rsidP="008C4030">
      <w:pPr>
        <w:pStyle w:val="ListParagraph"/>
        <w:numPr>
          <w:ilvl w:val="1"/>
          <w:numId w:val="15"/>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rPr>
        <w:t>A particular destination UE is identified using one or more of its L2 destination Id, an application layer identifier,</w:t>
      </w:r>
      <w:r>
        <w:rPr>
          <w:rFonts w:ascii="Times New Roman" w:hAnsi="Times New Roman"/>
        </w:rPr>
        <w:t xml:space="preserve"> or as </w:t>
      </w:r>
      <w:r w:rsidRPr="00FE1DB3">
        <w:rPr>
          <w:rFonts w:ascii="Times New Roman" w:hAnsi="Times New Roman"/>
        </w:rPr>
        <w:t xml:space="preserve">a link identifier between the source and destination UE e.g. like a </w:t>
      </w:r>
      <w:r>
        <w:rPr>
          <w:rFonts w:ascii="Times New Roman" w:hAnsi="Times New Roman"/>
        </w:rPr>
        <w:t>PC5 RNTI or a layer-1 identifier</w:t>
      </w:r>
      <w:r w:rsidRPr="00FE1DB3">
        <w:rPr>
          <w:rFonts w:ascii="Times New Roman" w:hAnsi="Times New Roman"/>
        </w:rPr>
        <w:t>.</w:t>
      </w:r>
    </w:p>
    <w:p w14:paraId="550E3F9C" w14:textId="77777777" w:rsidR="008C4030" w:rsidRPr="00FE1DB3" w:rsidRDefault="008C4030" w:rsidP="008C4030">
      <w:pPr>
        <w:pStyle w:val="ListParagraph"/>
        <w:numPr>
          <w:ilvl w:val="0"/>
          <w:numId w:val="15"/>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Once PDB is exceeded corresponding to the last transmission towards a particular destination, and there’s no further (new/ not yet transmitted) data available for transmission, the time interval to the next re-transmission will be T1 (from last transmission before PDB expiry), T2 from the first re-transmission after PDB expiry, T3 from the second re-transmission after PDB expiry, and so on.</w:t>
      </w:r>
    </w:p>
    <w:p w14:paraId="1EAB1D5D" w14:textId="77777777" w:rsidR="008C4030" w:rsidRPr="00D84803" w:rsidRDefault="008C4030" w:rsidP="008C4030">
      <w:pPr>
        <w:pStyle w:val="ListParagraph"/>
        <w:numPr>
          <w:ilvl w:val="1"/>
          <w:numId w:val="15"/>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lang w:val="de-DE"/>
        </w:rPr>
        <w:t xml:space="preserve">T1 &lt;= T2 &lt;= T3 &lt;= T4 and so on. </w:t>
      </w:r>
      <w:r w:rsidRPr="00FE1DB3">
        <w:rPr>
          <w:rFonts w:ascii="Times New Roman" w:hAnsi="Times New Roman"/>
        </w:rPr>
        <w:t>The timer periods could be in milliseconds or could be in number of NR slots for the corresponding numerology in use.</w:t>
      </w:r>
    </w:p>
    <w:p w14:paraId="25923C86" w14:textId="77777777" w:rsidR="008C4030" w:rsidRPr="00FE1DB3" w:rsidRDefault="008C4030" w:rsidP="008C4030"/>
    <w:p w14:paraId="76289BF2" w14:textId="77777777" w:rsidR="008C4030" w:rsidRDefault="008C4030" w:rsidP="008C4030">
      <w:pPr>
        <w:pStyle w:val="ListParagraph"/>
        <w:keepNext/>
        <w:ind w:left="0"/>
        <w:jc w:val="center"/>
      </w:pPr>
      <w:r w:rsidRPr="00FE1DB3">
        <w:rPr>
          <w:rFonts w:ascii="Times New Roman" w:hAnsi="Times New Roman"/>
          <w:noProof/>
        </w:rPr>
        <w:drawing>
          <wp:inline distT="0" distB="0" distL="0" distR="0" wp14:anchorId="2CB5B536" wp14:editId="51F5AD83">
            <wp:extent cx="5537200" cy="1295831"/>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37548" cy="1319315"/>
                    </a:xfrm>
                    <a:prstGeom prst="rect">
                      <a:avLst/>
                    </a:prstGeom>
                  </pic:spPr>
                </pic:pic>
              </a:graphicData>
            </a:graphic>
          </wp:inline>
        </w:drawing>
      </w:r>
    </w:p>
    <w:p w14:paraId="0EF386C2" w14:textId="77777777" w:rsidR="008C4030" w:rsidRPr="00D84803" w:rsidRDefault="008C4030" w:rsidP="008C4030">
      <w:pPr>
        <w:pStyle w:val="Caption"/>
      </w:pPr>
      <w:r>
        <w:t xml:space="preserve">Figure </w:t>
      </w:r>
      <w:fldSimple w:instr=" SEQ Figure \* ARABIC ">
        <w:r>
          <w:rPr>
            <w:noProof/>
          </w:rPr>
          <w:t>2</w:t>
        </w:r>
      </w:fldSimple>
      <w:r>
        <w:t xml:space="preserve">: </w:t>
      </w:r>
      <w:r w:rsidRPr="00E56566">
        <w:t>Transmissions before and after the PDB is exceeded</w:t>
      </w:r>
    </w:p>
    <w:p w14:paraId="2F856D0F" w14:textId="03C17DDB" w:rsidR="008C4030" w:rsidRDefault="008C4030" w:rsidP="008C4030">
      <w:pPr>
        <w:overflowPunct w:val="0"/>
        <w:snapToGrid/>
        <w:spacing w:before="60"/>
        <w:contextualSpacing/>
        <w:textAlignment w:val="baseline"/>
        <w:rPr>
          <w:b/>
        </w:rPr>
      </w:pPr>
      <w:r>
        <w:rPr>
          <w:b/>
        </w:rPr>
        <w:t>Proposal</w:t>
      </w:r>
      <w:r w:rsidRPr="002B561F">
        <w:rPr>
          <w:b/>
        </w:rPr>
        <w:t xml:space="preserve">: RLM is performed based on HARQ feedbacks and </w:t>
      </w:r>
      <w:r>
        <w:rPr>
          <w:b/>
        </w:rPr>
        <w:t xml:space="preserve">when no new data is available for transmission, </w:t>
      </w:r>
      <w:r w:rsidRPr="002B561F">
        <w:rPr>
          <w:b/>
        </w:rPr>
        <w:t xml:space="preserve">the transmitter UE seeks feedback by re-transmitting data according to increasing time intervals </w:t>
      </w:r>
      <w:r>
        <w:rPr>
          <w:b/>
        </w:rPr>
        <w:t xml:space="preserve">after the PDB expiry, </w:t>
      </w:r>
      <w:r w:rsidRPr="002B561F">
        <w:rPr>
          <w:b/>
        </w:rPr>
        <w:t xml:space="preserve">until a certain </w:t>
      </w:r>
      <w:r>
        <w:rPr>
          <w:b/>
        </w:rPr>
        <w:t>T</w:t>
      </w:r>
      <w:r w:rsidRPr="002B561F">
        <w:rPr>
          <w:b/>
        </w:rPr>
        <w:t>imer expiry.</w:t>
      </w:r>
    </w:p>
    <w:p w14:paraId="2B119CDF" w14:textId="77777777" w:rsidR="008C4030" w:rsidRPr="00B63E29" w:rsidRDefault="008C4030" w:rsidP="00B63E29">
      <w:pPr>
        <w:rPr>
          <w:b/>
        </w:rPr>
      </w:pPr>
    </w:p>
    <w:p w14:paraId="0E1A3889" w14:textId="253CF74B"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4389494B" w14:textId="6ABAD00A" w:rsidR="00DD2097" w:rsidRPr="00793F0F" w:rsidRDefault="00793F0F" w:rsidP="00793F0F">
      <w:pPr>
        <w:rPr>
          <w:lang w:val="en-GB"/>
        </w:rPr>
      </w:pPr>
      <w:r>
        <w:rPr>
          <w:lang w:val="en-GB"/>
        </w:rPr>
        <w:t>This document discussed a solution</w:t>
      </w:r>
      <w:r w:rsidRPr="00793F0F">
        <w:rPr>
          <w:lang w:val="en-GB"/>
        </w:rPr>
        <w:t xml:space="preserve"> if there’s no more data </w:t>
      </w:r>
      <w:r>
        <w:rPr>
          <w:lang w:val="en-GB"/>
        </w:rPr>
        <w:t xml:space="preserve">for transmission </w:t>
      </w:r>
      <w:r w:rsidRPr="00793F0F">
        <w:rPr>
          <w:lang w:val="en-GB"/>
        </w:rPr>
        <w:t xml:space="preserve">e.g. due to higher periodicity of application data transmission, </w:t>
      </w:r>
      <w:r>
        <w:rPr>
          <w:lang w:val="en-GB"/>
        </w:rPr>
        <w:t xml:space="preserve">and so, </w:t>
      </w:r>
      <w:r w:rsidRPr="00793F0F">
        <w:rPr>
          <w:lang w:val="en-GB"/>
        </w:rPr>
        <w:t>agreed RLM/ F can’t work</w:t>
      </w:r>
      <w:r w:rsidR="00E40082">
        <w:t xml:space="preserve">. </w:t>
      </w:r>
      <w:r w:rsidR="001669FD">
        <w:t xml:space="preserve">Following proposal </w:t>
      </w:r>
      <w:r>
        <w:t xml:space="preserve">is </w:t>
      </w:r>
      <w:r w:rsidR="001669FD">
        <w:t>made:</w:t>
      </w:r>
      <w:r w:rsidR="00E40082">
        <w:t xml:space="preserve"> </w:t>
      </w:r>
    </w:p>
    <w:p w14:paraId="3E1A4716" w14:textId="2A422B1B" w:rsidR="004B67D8" w:rsidRPr="00B63E29" w:rsidRDefault="00EE7360" w:rsidP="00EE7360">
      <w:pPr>
        <w:rPr>
          <w:b/>
        </w:rPr>
      </w:pPr>
      <w:r w:rsidRPr="00EE7360">
        <w:rPr>
          <w:b/>
          <w:color w:val="000000" w:themeColor="text1"/>
          <w:kern w:val="24"/>
          <w:szCs w:val="30"/>
        </w:rPr>
        <w:t>Proposal: RLM is performed based on HARQ feedbacks and when no new data is available for transmission, the transmitter UE seeks feedback by re-transmitting data according to increasing time intervals after the PDB expiry, until a certain Timer expiry.</w:t>
      </w:r>
    </w:p>
    <w:p w14:paraId="0D48D71D" w14:textId="77777777" w:rsidR="005452F7" w:rsidRPr="005452F7" w:rsidRDefault="005452F7" w:rsidP="001669FD">
      <w:pPr>
        <w:rPr>
          <w:b/>
          <w:bCs/>
          <w:lang w:val="en-GB"/>
        </w:rPr>
      </w:pPr>
    </w:p>
    <w:p w14:paraId="5D48FC6A" w14:textId="0584ED1F" w:rsidR="00DD2097" w:rsidRPr="00DD2097" w:rsidRDefault="00DD2097" w:rsidP="00DD2097">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DD2097">
        <w:rPr>
          <w:rFonts w:eastAsia="Times New Roman" w:cs="Arial"/>
          <w:b w:val="0"/>
          <w:bCs w:val="0"/>
          <w:sz w:val="36"/>
          <w:szCs w:val="36"/>
          <w:lang w:val="en-GB" w:eastAsia="zh-CN"/>
        </w:rPr>
        <w:t>References</w:t>
      </w:r>
    </w:p>
    <w:p w14:paraId="751AB198" w14:textId="57AC8B58" w:rsidR="001E7202" w:rsidRDefault="001E7202" w:rsidP="00D527A2">
      <w:pPr>
        <w:pStyle w:val="Reference"/>
        <w:numPr>
          <w:ilvl w:val="0"/>
          <w:numId w:val="12"/>
        </w:numPr>
        <w:spacing w:after="120"/>
        <w:ind w:right="0"/>
        <w:jc w:val="both"/>
      </w:pPr>
      <w:r w:rsidRPr="001E7202">
        <w:t>R1-1913695 Reply LS on TX resource (re-)selection and MAC related agreements</w:t>
      </w:r>
    </w:p>
    <w:p w14:paraId="5967D366" w14:textId="77777777" w:rsidR="00B63E29" w:rsidRPr="00992D2F" w:rsidRDefault="00B63E29" w:rsidP="00D527A2">
      <w:pPr>
        <w:pStyle w:val="Reference"/>
        <w:numPr>
          <w:ilvl w:val="0"/>
          <w:numId w:val="12"/>
        </w:numPr>
        <w:spacing w:after="120"/>
        <w:ind w:right="0"/>
        <w:jc w:val="both"/>
      </w:pPr>
      <w:bookmarkStart w:id="3" w:name="_Ref37252407"/>
      <w:r>
        <w:t>R2-2001022, Considerations on QoS based resource pool for NR V2X, Lenovo, Motorola Mobility</w:t>
      </w:r>
      <w:bookmarkEnd w:id="3"/>
    </w:p>
    <w:p w14:paraId="57895FE7" w14:textId="243A8C07" w:rsidR="00DD2097" w:rsidRPr="00B63E29" w:rsidRDefault="00DD2097" w:rsidP="008F65AC">
      <w:pPr>
        <w:spacing w:beforeLines="50" w:before="120" w:afterLines="50"/>
        <w:rPr>
          <w:b/>
          <w:lang w:val="en-GB"/>
        </w:rPr>
      </w:pPr>
    </w:p>
    <w:sectPr w:rsidR="00DD2097" w:rsidRPr="00B63E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6D1D8" w14:textId="77777777" w:rsidR="00F81397" w:rsidRDefault="00F81397">
      <w:r>
        <w:separator/>
      </w:r>
    </w:p>
  </w:endnote>
  <w:endnote w:type="continuationSeparator" w:id="0">
    <w:p w14:paraId="1A11BB00" w14:textId="77777777" w:rsidR="00F81397" w:rsidRDefault="00F8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1CF5F" w14:textId="77777777" w:rsidR="00F81397" w:rsidRDefault="00F81397">
      <w:r>
        <w:separator/>
      </w:r>
    </w:p>
  </w:footnote>
  <w:footnote w:type="continuationSeparator" w:id="0">
    <w:p w14:paraId="386B18CD" w14:textId="77777777" w:rsidR="00F81397" w:rsidRDefault="00F81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13D782B"/>
    <w:multiLevelType w:val="hybridMultilevel"/>
    <w:tmpl w:val="C8D8A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FFA1A2E"/>
    <w:multiLevelType w:val="hybridMultilevel"/>
    <w:tmpl w:val="3F0C1708"/>
    <w:lvl w:ilvl="0" w:tplc="9AC4F53A">
      <w:start w:val="58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3"/>
  </w:num>
  <w:num w:numId="3">
    <w:abstractNumId w:val="11"/>
  </w:num>
  <w:num w:numId="4">
    <w:abstractNumId w:val="9"/>
  </w:num>
  <w:num w:numId="5">
    <w:abstractNumId w:val="5"/>
  </w:num>
  <w:num w:numId="6">
    <w:abstractNumId w:val="14"/>
  </w:num>
  <w:num w:numId="7">
    <w:abstractNumId w:val="6"/>
  </w:num>
  <w:num w:numId="8">
    <w:abstractNumId w:val="4"/>
  </w:num>
  <w:num w:numId="9">
    <w:abstractNumId w:val="12"/>
  </w:num>
  <w:num w:numId="10">
    <w:abstractNumId w:val="2"/>
  </w:num>
  <w:num w:numId="11">
    <w:abstractNumId w:val="0"/>
  </w:num>
  <w:num w:numId="12">
    <w:abstractNumId w:val="7"/>
  </w:num>
  <w:num w:numId="13">
    <w:abstractNumId w:val="10"/>
  </w:num>
  <w:num w:numId="14">
    <w:abstractNumId w:val="8"/>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8CF"/>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C89"/>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1B6"/>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2F15"/>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6DF8"/>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97ED0"/>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D42"/>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71E"/>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A85"/>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ADE"/>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B7E"/>
    <w:rsid w:val="00114F61"/>
    <w:rsid w:val="0011557B"/>
    <w:rsid w:val="0011638C"/>
    <w:rsid w:val="00117058"/>
    <w:rsid w:val="001173CC"/>
    <w:rsid w:val="0011740B"/>
    <w:rsid w:val="00117C85"/>
    <w:rsid w:val="00120463"/>
    <w:rsid w:val="001205AE"/>
    <w:rsid w:val="001208E7"/>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CEF"/>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898"/>
    <w:rsid w:val="00136A23"/>
    <w:rsid w:val="00136B29"/>
    <w:rsid w:val="00136B99"/>
    <w:rsid w:val="00136DD7"/>
    <w:rsid w:val="00136E02"/>
    <w:rsid w:val="00137607"/>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0C"/>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6D2"/>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9FD"/>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0F"/>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633"/>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202"/>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2FB4"/>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42F"/>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17"/>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2E3F"/>
    <w:rsid w:val="002934F4"/>
    <w:rsid w:val="002938E3"/>
    <w:rsid w:val="00293A9F"/>
    <w:rsid w:val="00293D83"/>
    <w:rsid w:val="00293E57"/>
    <w:rsid w:val="00294092"/>
    <w:rsid w:val="0029431B"/>
    <w:rsid w:val="00294448"/>
    <w:rsid w:val="002947D1"/>
    <w:rsid w:val="002948DF"/>
    <w:rsid w:val="00294D90"/>
    <w:rsid w:val="0029503F"/>
    <w:rsid w:val="00295048"/>
    <w:rsid w:val="0029534D"/>
    <w:rsid w:val="0029547B"/>
    <w:rsid w:val="00295C22"/>
    <w:rsid w:val="00295E1A"/>
    <w:rsid w:val="00296595"/>
    <w:rsid w:val="00296882"/>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6F81"/>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0D1D"/>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9AE"/>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735"/>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3FA1"/>
    <w:rsid w:val="00334EAA"/>
    <w:rsid w:val="0033507D"/>
    <w:rsid w:val="003351B6"/>
    <w:rsid w:val="003351FF"/>
    <w:rsid w:val="003355BB"/>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19A"/>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49"/>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062"/>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9C"/>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D7967"/>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8DD"/>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09"/>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80D"/>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932"/>
    <w:rsid w:val="004A2A37"/>
    <w:rsid w:val="004A2B26"/>
    <w:rsid w:val="004A2D12"/>
    <w:rsid w:val="004A2D4B"/>
    <w:rsid w:val="004A3068"/>
    <w:rsid w:val="004A320E"/>
    <w:rsid w:val="004A3490"/>
    <w:rsid w:val="004A34E7"/>
    <w:rsid w:val="004A38AC"/>
    <w:rsid w:val="004A3BF1"/>
    <w:rsid w:val="004A3E42"/>
    <w:rsid w:val="004A4574"/>
    <w:rsid w:val="004A4715"/>
    <w:rsid w:val="004A478B"/>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7D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58D"/>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2D83"/>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2AA"/>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2F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7A1"/>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CE9"/>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11C"/>
    <w:rsid w:val="005A256C"/>
    <w:rsid w:val="005A269F"/>
    <w:rsid w:val="005A2D30"/>
    <w:rsid w:val="005A305E"/>
    <w:rsid w:val="005A30BB"/>
    <w:rsid w:val="005A3215"/>
    <w:rsid w:val="005A323A"/>
    <w:rsid w:val="005A3287"/>
    <w:rsid w:val="005A36F9"/>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09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A20"/>
    <w:rsid w:val="00611CD6"/>
    <w:rsid w:val="00611D2D"/>
    <w:rsid w:val="00612306"/>
    <w:rsid w:val="006123A6"/>
    <w:rsid w:val="0061255D"/>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9D0"/>
    <w:rsid w:val="00625DEA"/>
    <w:rsid w:val="0062660B"/>
    <w:rsid w:val="00626662"/>
    <w:rsid w:val="00626AD1"/>
    <w:rsid w:val="00626CD5"/>
    <w:rsid w:val="00626F4C"/>
    <w:rsid w:val="00627774"/>
    <w:rsid w:val="0062790A"/>
    <w:rsid w:val="006300AD"/>
    <w:rsid w:val="006302B7"/>
    <w:rsid w:val="006304BC"/>
    <w:rsid w:val="00630A59"/>
    <w:rsid w:val="00630DCE"/>
    <w:rsid w:val="0063120A"/>
    <w:rsid w:val="00631475"/>
    <w:rsid w:val="0063150B"/>
    <w:rsid w:val="00631585"/>
    <w:rsid w:val="00631872"/>
    <w:rsid w:val="00631DAE"/>
    <w:rsid w:val="00631F00"/>
    <w:rsid w:val="0063200E"/>
    <w:rsid w:val="0063212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1C2C"/>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E5A"/>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859"/>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94D"/>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06D"/>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4"/>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24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CB4"/>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27"/>
    <w:rsid w:val="0074704F"/>
    <w:rsid w:val="00747F48"/>
    <w:rsid w:val="00747F4C"/>
    <w:rsid w:val="007500B0"/>
    <w:rsid w:val="007500B6"/>
    <w:rsid w:val="00750130"/>
    <w:rsid w:val="00750222"/>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AF4"/>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C41"/>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79A"/>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1870"/>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0F"/>
    <w:rsid w:val="00793F26"/>
    <w:rsid w:val="007946E9"/>
    <w:rsid w:val="00794771"/>
    <w:rsid w:val="00794924"/>
    <w:rsid w:val="00794A6E"/>
    <w:rsid w:val="00794B65"/>
    <w:rsid w:val="00794DAB"/>
    <w:rsid w:val="00794FFD"/>
    <w:rsid w:val="007951B1"/>
    <w:rsid w:val="00795D44"/>
    <w:rsid w:val="00795EBF"/>
    <w:rsid w:val="007962BA"/>
    <w:rsid w:val="0079689D"/>
    <w:rsid w:val="007973A3"/>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264"/>
    <w:rsid w:val="007B1543"/>
    <w:rsid w:val="007B194B"/>
    <w:rsid w:val="007B1AC0"/>
    <w:rsid w:val="007B1AD1"/>
    <w:rsid w:val="007B2582"/>
    <w:rsid w:val="007B270A"/>
    <w:rsid w:val="007B2CE2"/>
    <w:rsid w:val="007B2D3B"/>
    <w:rsid w:val="007B366F"/>
    <w:rsid w:val="007B3A68"/>
    <w:rsid w:val="007B3A81"/>
    <w:rsid w:val="007B3B79"/>
    <w:rsid w:val="007B3F1D"/>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6CD"/>
    <w:rsid w:val="007C474D"/>
    <w:rsid w:val="007C4850"/>
    <w:rsid w:val="007C4CD6"/>
    <w:rsid w:val="007C4D93"/>
    <w:rsid w:val="007C5158"/>
    <w:rsid w:val="007C5359"/>
    <w:rsid w:val="007C5675"/>
    <w:rsid w:val="007C5764"/>
    <w:rsid w:val="007C5ADE"/>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AA5"/>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3AA"/>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9FD"/>
    <w:rsid w:val="00873D8A"/>
    <w:rsid w:val="00873F15"/>
    <w:rsid w:val="00873F8A"/>
    <w:rsid w:val="00874040"/>
    <w:rsid w:val="00874096"/>
    <w:rsid w:val="00874552"/>
    <w:rsid w:val="0087492F"/>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453"/>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030"/>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C8A"/>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AC"/>
    <w:rsid w:val="008F65D7"/>
    <w:rsid w:val="008F66FE"/>
    <w:rsid w:val="008F6A63"/>
    <w:rsid w:val="008F6F32"/>
    <w:rsid w:val="008F7072"/>
    <w:rsid w:val="008F7271"/>
    <w:rsid w:val="008F72CC"/>
    <w:rsid w:val="008F72CD"/>
    <w:rsid w:val="008F7662"/>
    <w:rsid w:val="008F79B8"/>
    <w:rsid w:val="009000F2"/>
    <w:rsid w:val="009004EC"/>
    <w:rsid w:val="00900550"/>
    <w:rsid w:val="00900879"/>
    <w:rsid w:val="0090116C"/>
    <w:rsid w:val="009013AA"/>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C57"/>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277"/>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B9F"/>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4E5"/>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304"/>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370"/>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C17"/>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781"/>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B89"/>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5D5"/>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3F7"/>
    <w:rsid w:val="009F48F2"/>
    <w:rsid w:val="009F4CF3"/>
    <w:rsid w:val="009F4FCC"/>
    <w:rsid w:val="009F521F"/>
    <w:rsid w:val="009F53A9"/>
    <w:rsid w:val="009F553C"/>
    <w:rsid w:val="009F57C3"/>
    <w:rsid w:val="009F59F8"/>
    <w:rsid w:val="009F5CB0"/>
    <w:rsid w:val="009F5D0C"/>
    <w:rsid w:val="009F5E3F"/>
    <w:rsid w:val="009F6149"/>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320"/>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62E"/>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1AF"/>
    <w:rsid w:val="00A64583"/>
    <w:rsid w:val="00A64942"/>
    <w:rsid w:val="00A649E2"/>
    <w:rsid w:val="00A64A94"/>
    <w:rsid w:val="00A64B8B"/>
    <w:rsid w:val="00A64C88"/>
    <w:rsid w:val="00A64C8B"/>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4E3"/>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991"/>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C86"/>
    <w:rsid w:val="00AC1E0A"/>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1DE"/>
    <w:rsid w:val="00AD455C"/>
    <w:rsid w:val="00AD4B6D"/>
    <w:rsid w:val="00AD4BFF"/>
    <w:rsid w:val="00AD4D2A"/>
    <w:rsid w:val="00AD4FCB"/>
    <w:rsid w:val="00AD50E1"/>
    <w:rsid w:val="00AD5147"/>
    <w:rsid w:val="00AD5176"/>
    <w:rsid w:val="00AD542F"/>
    <w:rsid w:val="00AD5C3E"/>
    <w:rsid w:val="00AD6007"/>
    <w:rsid w:val="00AD60AF"/>
    <w:rsid w:val="00AD6A6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B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D79"/>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695"/>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4F8"/>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75"/>
    <w:rsid w:val="00B37D97"/>
    <w:rsid w:val="00B37F15"/>
    <w:rsid w:val="00B37F2E"/>
    <w:rsid w:val="00B40150"/>
    <w:rsid w:val="00B411BD"/>
    <w:rsid w:val="00B4135E"/>
    <w:rsid w:val="00B41371"/>
    <w:rsid w:val="00B41559"/>
    <w:rsid w:val="00B418E8"/>
    <w:rsid w:val="00B41BAA"/>
    <w:rsid w:val="00B42285"/>
    <w:rsid w:val="00B42482"/>
    <w:rsid w:val="00B4274B"/>
    <w:rsid w:val="00B42968"/>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3E29"/>
    <w:rsid w:val="00B641ED"/>
    <w:rsid w:val="00B6431C"/>
    <w:rsid w:val="00B64434"/>
    <w:rsid w:val="00B64C79"/>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AA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4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268"/>
    <w:rsid w:val="00BC73B2"/>
    <w:rsid w:val="00BC7494"/>
    <w:rsid w:val="00BC74CC"/>
    <w:rsid w:val="00BD008E"/>
    <w:rsid w:val="00BD00E1"/>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4F7"/>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AA"/>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302"/>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1B"/>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5A0"/>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2D77"/>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667"/>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01E"/>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176"/>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6D6"/>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7A2"/>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0E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A6"/>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3BB"/>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A3"/>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044"/>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097"/>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B22"/>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175"/>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571"/>
    <w:rsid w:val="00E31A65"/>
    <w:rsid w:val="00E31D70"/>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082"/>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3E7"/>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EBA"/>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75F"/>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48C"/>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3B"/>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CB9"/>
    <w:rsid w:val="00EB7F5E"/>
    <w:rsid w:val="00EC019F"/>
    <w:rsid w:val="00EC026C"/>
    <w:rsid w:val="00EC096E"/>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3CF"/>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3F"/>
    <w:rsid w:val="00ED4ACF"/>
    <w:rsid w:val="00ED54D8"/>
    <w:rsid w:val="00ED550E"/>
    <w:rsid w:val="00ED5D68"/>
    <w:rsid w:val="00ED5DEE"/>
    <w:rsid w:val="00ED5FE4"/>
    <w:rsid w:val="00ED60CE"/>
    <w:rsid w:val="00ED62FE"/>
    <w:rsid w:val="00ED6C6F"/>
    <w:rsid w:val="00ED6F21"/>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360"/>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7B6"/>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555"/>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783"/>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CEF"/>
    <w:rsid w:val="00F812C8"/>
    <w:rsid w:val="00F8132D"/>
    <w:rsid w:val="00F81397"/>
    <w:rsid w:val="00F8144C"/>
    <w:rsid w:val="00F814A2"/>
    <w:rsid w:val="00F818AE"/>
    <w:rsid w:val="00F81920"/>
    <w:rsid w:val="00F81A1C"/>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5A"/>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B4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3D0"/>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0E90"/>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4D35"/>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35DA33"/>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2F7"/>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表段落11,Task Body,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qFormat/>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表段落11 Char,Task Body Char,列出段落1 Char,中等深浅网格 1 - 着色 21 Char,¥¡¡¡¡ì¬º¥¹¥È¶ÎÂä Char,ÁÐ³ö¶ÎÂä Char,列表段落1 Char,—ño’i—Ž Char,¥ê¥¹¥È¶ÎÂä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qFormat/>
    <w:rsid w:val="00F37196"/>
    <w:rPr>
      <w:rFonts w:ascii="Times New Roman" w:eastAsia="Times New Roman" w:hAnsi="Times New Roman" w:cs="Times New Roman"/>
      <w:sz w:val="20"/>
      <w:szCs w:val="20"/>
      <w:lang w:val="en-GB" w:eastAsia="ko-KR"/>
    </w:rPr>
  </w:style>
  <w:style w:type="character" w:customStyle="1" w:styleId="LGTdocChar">
    <w:name w:val="LGTdoc_본문 Char"/>
    <w:basedOn w:val="DefaultParagraphFont"/>
    <w:link w:val="LGTdoc"/>
    <w:locked/>
    <w:rsid w:val="007B3A68"/>
  </w:style>
  <w:style w:type="paragraph" w:customStyle="1" w:styleId="LGTdoc">
    <w:name w:val="LGTdoc_본문"/>
    <w:basedOn w:val="Normal"/>
    <w:link w:val="LGTdocChar"/>
    <w:rsid w:val="007B3A68"/>
    <w:pPr>
      <w:adjustRightInd/>
      <w:spacing w:after="0" w:line="264" w:lineRule="auto"/>
      <w:jc w:val="both"/>
    </w:pPr>
    <w:rPr>
      <w:sz w:val="20"/>
      <w:szCs w:val="20"/>
      <w:lang w:eastAsia="zh-CN"/>
    </w:rPr>
  </w:style>
  <w:style w:type="character" w:customStyle="1" w:styleId="B2Char">
    <w:name w:val="B2 Char"/>
    <w:link w:val="B2"/>
    <w:qFormat/>
    <w:locked/>
    <w:rsid w:val="00B174F8"/>
    <w:rPr>
      <w:rFonts w:eastAsia="Times New Roman"/>
      <w:lang w:val="en-GB" w:eastAsia="en-GB"/>
    </w:rPr>
  </w:style>
  <w:style w:type="paragraph" w:customStyle="1" w:styleId="Observation">
    <w:name w:val="Observation"/>
    <w:basedOn w:val="Normal"/>
    <w:qFormat/>
    <w:rsid w:val="00C90302"/>
    <w:pPr>
      <w:numPr>
        <w:numId w:val="14"/>
      </w:numPr>
      <w:tabs>
        <w:tab w:val="left" w:pos="1701"/>
      </w:tabs>
      <w:overflowPunct w:val="0"/>
      <w:snapToGrid/>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1915115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689515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58386656">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25578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0307B-7953-47E1-86C0-A4A2AFA3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601</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cp:lastModifiedBy>
  <cp:revision>13</cp:revision>
  <cp:lastPrinted>2016-08-12T06:06:00Z</cp:lastPrinted>
  <dcterms:created xsi:type="dcterms:W3CDTF">2020-08-06T08:29:00Z</dcterms:created>
  <dcterms:modified xsi:type="dcterms:W3CDTF">2020-08-06T08:48:00Z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